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BE" w:rsidRDefault="001054BE">
      <w:pPr>
        <w:rPr>
          <w:highlight w:val="yellow"/>
        </w:rPr>
      </w:pPr>
    </w:p>
    <w:p w:rsidR="001054BE" w:rsidRDefault="00A858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ПОЯСНИТЕЛЬНАЯ ЗАПИСКА</w:t>
      </w:r>
    </w:p>
    <w:p w:rsidR="001054BE" w:rsidRDefault="00A858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1054BE" w:rsidRDefault="00A858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 Отчету об исполнении бюджета</w:t>
      </w:r>
    </w:p>
    <w:p w:rsidR="001054BE" w:rsidRDefault="00A858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Дмитровского городского округа Московской области</w:t>
      </w:r>
    </w:p>
    <w:p w:rsidR="001054BE" w:rsidRDefault="00A8586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1054BE" w:rsidRDefault="00A85860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1 октября 2020 года</w:t>
      </w:r>
    </w:p>
    <w:tbl>
      <w:tblPr>
        <w:tblStyle w:val="a5"/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930"/>
        <w:gridCol w:w="1500"/>
        <w:gridCol w:w="1575"/>
      </w:tblGrid>
      <w:tr w:rsidR="001054BE">
        <w:trPr>
          <w:trHeight w:val="68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 по ОКУД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0503360</w:t>
            </w:r>
          </w:p>
        </w:tc>
      </w:tr>
      <w:tr w:rsidR="001054BE">
        <w:trPr>
          <w:trHeight w:val="46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01.10.2020</w:t>
            </w:r>
          </w:p>
        </w:tc>
      </w:tr>
      <w:tr w:rsidR="001054BE">
        <w:trPr>
          <w:trHeight w:val="102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Наименование финансового органа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Финансовое управление администрации Дмитровского городского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Глава по БК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021</w:t>
            </w:r>
          </w:p>
        </w:tc>
      </w:tr>
      <w:tr w:rsidR="001054BE">
        <w:trPr>
          <w:trHeight w:val="75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Наименование бюджета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Консолидированный бюджет Дмитровского городского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ОКТМО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46715000</w:t>
            </w:r>
          </w:p>
        </w:tc>
      </w:tr>
      <w:tr w:rsidR="001054BE">
        <w:trPr>
          <w:trHeight w:val="47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Периодичность: квартальная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1054BE">
        <w:trPr>
          <w:trHeight w:val="47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Единица измерения: руб.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ОКЕИ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ind w:left="-4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383</w:t>
            </w:r>
          </w:p>
        </w:tc>
      </w:tr>
    </w:tbl>
    <w:p w:rsidR="001054BE" w:rsidRDefault="001054BE">
      <w:pPr>
        <w:rPr>
          <w:highlight w:val="yellow"/>
        </w:rPr>
      </w:pPr>
    </w:p>
    <w:p w:rsidR="001054BE" w:rsidRDefault="001054BE">
      <w:pPr>
        <w:rPr>
          <w:highlight w:val="yellow"/>
        </w:rPr>
      </w:pPr>
    </w:p>
    <w:p w:rsidR="001054BE" w:rsidRDefault="00A85860">
      <w:pPr>
        <w:spacing w:before="240" w:after="240"/>
        <w:ind w:right="140" w:firstLine="60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Общие сведения</w:t>
      </w:r>
    </w:p>
    <w:p w:rsidR="001054BE" w:rsidRDefault="004260AC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7">
        <w:r w:rsidR="00A8586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Административно-территориальная единица области</w:t>
        </w:r>
      </w:hyperlink>
      <w:r w:rsidR="00A8586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</w:t>
      </w:r>
      <w:hyperlink r:id="rId8">
        <w:r w:rsidR="00A85860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9">
        <w:r w:rsidR="00A8586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город областного подчинения</w:t>
        </w:r>
      </w:hyperlink>
      <w:r w:rsidR="00A8586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Дмитров с административной территорией - Дмитровский городской округ. Административный центр — город</w:t>
      </w:r>
      <w:hyperlink r:id="rId10">
        <w:r w:rsidR="00A85860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11">
        <w:r w:rsidR="00A85860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Дмитров</w:t>
        </w:r>
      </w:hyperlink>
      <w:r w:rsidR="00A85860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Город Дмитров входит в состав Московской области Российской Федерации и отнесен к категории города областного подчинения Московской области в соответствии с Законом Московской области от 20.06.2018 N 84/2018-ОЗ "Об отнесении города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Дмитров Дмитровского района Московской области к категории города областного подчинения Московской области, упразднении Дмитровского района Московской области и внесении изменений в Закон Московской области "Об административно-территориальном устройстве Московской области".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 Дмитров, город Яхрома, территории рабочих поселков и сельских населенных пунктов являются муниципальным образованием, наделенным Законом Московской области от 03.05.2018 N 55/2018-ОЗ "Об организации местного самоуправления на территории Дмитровского муниципального района" статусом городского округа.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Наименование муниципального образования - Дмитровский городской округ Московской области, краткое наименование муниципального образования - Дмитровский городской округ.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Глава городского округа является высшим должностным лицом городского округа и наделяется в соответствии с  Уставом собственными полномочиями по решению вопросов местного значения. Решением Совета депутатов Дмитровского городского округа Московской области от 28.12.2018 №676/71 Главой Дмитровского городского округа Московской области избран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Поночевный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Структуру органов местного самоуправления составляют Совет депутатов городского округа (представительный орган муниципального образования), глава городского округа, администрация городского округа (исполнительно-распорядительный орган муниципального образования), контрольно-счетная палата городского округа, обладающие собственными полномочиями по решению вопросов местного значения.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Городской округ имеет собственный бюджет (местный бюджет).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требований, установленных Бюджетным кодексом Российской Федерации. Бюджетные полномочия городского округа устанавливаются Бюджетным кодексом Российской Федерации. Формирование доходов бюджета городского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Формирование расходов бюджета городского округа осуществляется в соответствии с расходными обязательствами городского округа,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Федерации.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 Российской Федерации.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Бюджетный процесс в городском округе осуществляется в соответствии с Бюджетным кодексом Российской Федерации, другими нормативными правовыми актами Российской Федерации и Московской области, а также Положением о бюджетном процессе в Дмитровском городском округе, утверждаемым Советом депутатов городского округа, и другими муниципальными правовыми актами городского округа.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Исполнение бюджета городского округа обеспечивается администрацией городского округа. Организация исполнения бюджета возлагается на финансовый орган городского округа.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 за исполнением бюджета городского округа осуществляется органами внутреннего и внешнего муниципального финансового контроля.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Отчет об исполнении бюджета городского округа и другая бюджетная отчетность составляются финансовым органом городского округа на основании сводной бюджетной отчетности соответствующих главных администраторов бюджетных средств</w:t>
      </w:r>
    </w:p>
    <w:p w:rsidR="001054BE" w:rsidRDefault="00A85860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Квартальная консолидированная бюджетная отчетность об исполнении бюджета Дмитровского городского округа Московской области за 9 месяцев 2020 года составлена на основании бюджетной отчетности 7 главных распорядителей бюджета Дмитровского городского округа, 4 из которых являются главными администраторами доходов бюджета Дмитровского городского округа, отчетности главных администраторов доходов бюджета Московской области в части прочих поступлений в бюджет Дмитровского городского округа Московской области. Отчетность сформирована в подсистеме “Сбора и формирования отчетности” ГИС РЭБ МО.</w:t>
      </w:r>
    </w:p>
    <w:p w:rsidR="001054BE" w:rsidRDefault="00A85860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соответствии с Решением Совета депутатов от 17.12.2019 №782/88 “Об утверждении бюджета Дмитровского городского округа Московской области на 2020 год и на плановый период 2021 и 2022 годов” определены главные администраторы  бюджетных средств Дмитровского городского округа Московской области:</w:t>
      </w:r>
    </w:p>
    <w:p w:rsidR="001054BE" w:rsidRDefault="00A85860">
      <w:pPr>
        <w:shd w:val="clear" w:color="auto" w:fill="FFFFFF"/>
        <w:spacing w:before="10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Администрация Дмитровского городского округа Московской области (полномочия главного распорядителя бюджетных средств, главного администратора доходов бюджета)</w:t>
      </w:r>
    </w:p>
    <w:p w:rsidR="001054BE" w:rsidRDefault="00A85860">
      <w:pPr>
        <w:shd w:val="clear" w:color="auto" w:fill="FFFFFF"/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Комитет по управлению имуществом администрации Дмитровского городского округа Московской области (полномочия главного распорядителя бюджетных средств, главного администратора доходов бюджета)</w:t>
      </w:r>
    </w:p>
    <w:p w:rsidR="001054BE" w:rsidRDefault="00A85860">
      <w:pPr>
        <w:shd w:val="clear" w:color="auto" w:fill="FFFFFF"/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Управление по развитию культуры и туризма администрации Дмитровского городского   округа Московской области (полномочия главного распорядителя бюджетных средств)</w:t>
      </w:r>
    </w:p>
    <w:p w:rsidR="001054BE" w:rsidRDefault="00A85860">
      <w:pPr>
        <w:shd w:val="clear" w:color="auto" w:fill="FFFFFF"/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Управление по делам молодежи, физической культуры и спорта администрации Дмитровского городского округа Московской области (полномочия главного распорядителя бюджетных средств)</w:t>
      </w:r>
    </w:p>
    <w:p w:rsidR="001054BE" w:rsidRDefault="00A85860">
      <w:pPr>
        <w:shd w:val="clear" w:color="auto" w:fill="FFFFFF"/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Финансовое управление администрации Дмитровского   городского округа Московской области (полномочия главного распорядителя бюджетных средств, главного администратора доходов бюджета, главного администратора источников внутреннего финансирования дефицита бюджета) </w:t>
      </w:r>
    </w:p>
    <w:p w:rsidR="001054BE" w:rsidRDefault="00A85860">
      <w:pPr>
        <w:shd w:val="clear" w:color="auto" w:fill="FFFFFF"/>
        <w:spacing w:before="240" w:after="24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Управление образования администрации Дмитровского городского округа Московской области (полномочия главного распорядителя бюджетных средств)</w:t>
      </w:r>
    </w:p>
    <w:p w:rsidR="001054BE" w:rsidRDefault="00A85860">
      <w:pPr>
        <w:shd w:val="clear" w:color="auto" w:fill="FFFFFF"/>
        <w:spacing w:after="100"/>
        <w:ind w:left="180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Контрольно-счетная палата Дмитровского городского округа Московской области (полномочия главного распорядителя бюджетных средств, главного администратора доходов бюджета)</w:t>
      </w:r>
    </w:p>
    <w:p w:rsidR="001054BE" w:rsidRDefault="00A85860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В Дмитровском городском округе Московской области для централизации бухгалтерского учета создано муниципальное учреждение «Межотраслевая централизованная бухгалтерия», сокращенное наименование: МУ «МЦБ".  155 учреждений передало полномочия по ведению бухгалтерского учета МУ “МЦБ”, что составляет 88,6% от общего числа учреждений бюджетной сферы. 20 учреждений ведут бухгалтерский учет самостоятельно, из них 14 находятся в стадии ликвидации.</w:t>
      </w:r>
    </w:p>
    <w:p w:rsidR="001054BE" w:rsidRDefault="001054BE">
      <w:pPr>
        <w:shd w:val="clear" w:color="auto" w:fill="FFFFFF"/>
        <w:spacing w:before="100" w:after="1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054BE" w:rsidRDefault="00A85860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Раздел 1 «Организационная структура субъекта бюджетной отчетности»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п.1.1. Полное наименование-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Финансовое управление администрации Дмитровского городского округа Московской области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Сокращенное наименование -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Финуправление администрации Дмитровского городского округа Московской области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п.1.2. Местонахождение учреждения: 141800, Московская область, город Дмитров, Советская площадь, дом 1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Организационно-правовая форма - Муниципальные  казенные учреждения.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п.1.3. Финансовое управление администрации Дмитровского городского округа Московской области поставлено на учет в налоговом органе по месту нахождения (Инспекция Федеральной налоговой службы по г. Дмитрову Московской области) 07.07.2009 г. Присвоен идентификационный номер налогоплательщика (ИНН)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5007071433, с кодом причины постановки на учет (КПП) 500701001 (серия 50 № 011835306).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Коды по общероссийским классификаторам: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ОКПО- 61567169;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ОКАТО - 46415000000;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ОКТМО- 46715000001;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ОКОГУ - 3300200 (Местные администрации (исполнительно-распорядительные органы) городских округов);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ОКФС - 14- муниципальная собственность;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ОКОПФ - 75404- муниципальные казенные учреждения.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Код по сводному реестру- 463D4545.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Финансовое управления администрации Дмитровского городского округа Московской является функциональным органом администрации Дмитровского городского округа Московской области с правом юридического лица по обеспечению единой государственной финансовой политики.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Основные задачи Финансового управления администрации Дмитровского городского округа Московской области изложены в Положении о Финансовом управлении, утвержденного решением Совета депутатов Дмитровского городского округа Московской области от 13.12.2018 №655/69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обеспечение единой финансовой и бюджетной политики Дмитровского городского округа Московской области;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обеспечение исполнения бюджета Дмитровского городского округа;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координация деятельности комитетов, подразделений, отделов  Дмитровского городского округа Московской области, а также подведомственных им муниципальных предприятий, организаций и учреждений по вопросам составления и исполнения бюджета округа;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контроль за целевым и рациональным использованием бюджетных средств;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 контроль за соблюдением единых принципов финансово-бюджетного планирования и финансирования комитетов, подразделений, отделов  Дмитровского городского округа Московской области;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- создание финансовой базы для комплексного социально-экономического развития Дмитровского городского округа Московской области.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открытых счетов: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Расчетные счета открытые Управлению Федерального казначейства по Московской области  для учета операций по Дмитровскому городскому округу Московской области в Главном Управлении банка России по Центральному Федеральному округу (ГУ Банка России по ЦФО) БИК 044525000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№40204810645250002602 - учет операций со средствами бюджета Дмитровского городского округа Московской области;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№40302810645253077112 - учет операций со средствами, поступающими во временное распоряжение получателей бюджетных средств Дмитровского городского округа Московской области;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№40701810545251002149 - учет операций со средствами бюджетных (автономных) учреждений Дмитровского городского округа Московской области.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Лицевые счета открытые Финансовому управлению администрации Дмитровского городского округа Московской области в Управлении Федерального казначейства по Московской области БИК 044525000: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02483D45450 - лицевой счет бюджета Дмитровского городского округа Московской области;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05483D45450 - лицевой счет для учета операций со средствами поступающими во временное распоряжение получателей бюджетных средств;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04483D45450 - лицевой счет администратора дохода бюджета Дмитровского городского округа Московской области.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Счета открытые в Финансовом управлении администрации Дмитровского городского округа Московской области: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01021072522 - лицевой счет главного распорядителя (распорядителя) бюджетных средств;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03021072522 - лицевой счет получателя бюджетных средств;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06021072522 - лицевой счет главного администратора источников внутреннего финансирования дефицита бюджета (администратора источников внутреннего финансирования дефицита бюджета с полномочиями главного администратора);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08021072522 - лицевой счет администратора источников внутреннего финансирования дефицита бюджета.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п.1.4.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п.1.5. Информация по пункту отсутствует, так как субъект отчетности, входящий в периметр консолидации, создан на неопределенный срок.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п.1.6.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п.1.7. Согласно отчета «Сведения о количестве государственных (муниципальных) учреждений» (ф.0503361) на 01.10.2020 на конец отчетного периода:</w:t>
      </w:r>
    </w:p>
    <w:p w:rsidR="001054BE" w:rsidRDefault="00A85860">
      <w:pPr>
        <w:spacing w:before="240"/>
        <w:ind w:left="1080" w:right="14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количество муниципальных учреждений составляет 151 единица (157 на 01.01.2020 г.),</w:t>
      </w:r>
    </w:p>
    <w:p w:rsidR="001054BE" w:rsidRDefault="00A85860">
      <w:pPr>
        <w:ind w:left="1080" w:right="14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количество участников бюджетного процесса 24 единицы (27 на 01.01.2020 г.)</w:t>
      </w:r>
    </w:p>
    <w:p w:rsidR="001054BE" w:rsidRDefault="00A85860">
      <w:pPr>
        <w:shd w:val="clear" w:color="auto" w:fill="FFFFFF"/>
        <w:spacing w:after="24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количество муниципальных унитарных предприятий составляет 8 единиц (11 на 01.01.2020 г.)</w:t>
      </w:r>
    </w:p>
    <w:p w:rsidR="001054BE" w:rsidRDefault="00A85860">
      <w:pPr>
        <w:shd w:val="clear" w:color="auto" w:fill="FFFFFF"/>
        <w:spacing w:after="240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п.1.8. За 9 месяцев 2020 года изменилось количество учреждений за счет оптимизации сети муниципальных учреждений Дмитровского городского округа Московской области путем присоединения или ликвидации учреждений. Подробная информация об изменениях отражена в ф.050361. Кроме того, на конец отчетного периода в процессе ликвидации или реорганизации находятся 19 учреждений.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состоянию на 1 октября 2020 г.  в Дмитровском городском округе Московской области числится 8 муниципальных унитарных предприятий (11 на 01.01.2020 г.). Из них 2 находятся в стадии ликвидации или реорганизации.</w:t>
      </w:r>
    </w:p>
    <w:p w:rsidR="001054BE" w:rsidRDefault="00A85860">
      <w:pPr>
        <w:spacing w:before="240" w:after="1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Согласно официальным данным ЕГРЮЛ Администрация Дмитровского городского округа Московской области является учредителем 7 организаций: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МУП "Некрасовский Водоканал";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МУП Управление благоустройства Дмитрова – организация в процессе реорганизации;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МУП "ДУ ЖКХ";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МУП "УК ГП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Деденево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" – организация в процессе реорганизации;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МУП "БСК";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МКП "Комбинат Питания Здоровое Детство";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МКП "Студент".</w:t>
      </w:r>
    </w:p>
    <w:p w:rsidR="001054BE" w:rsidRDefault="00A85860">
      <w:pPr>
        <w:spacing w:before="240" w:after="1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Согласно официальным данным ЕГРЮЛ Комитет по управлению имуществом Администрация Дмитровского городского округа Московской области является учредителем 1 организации:</w:t>
      </w:r>
    </w:p>
    <w:p w:rsidR="001054BE" w:rsidRDefault="00A85860">
      <w:pPr>
        <w:spacing w:before="240" w:after="1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МУП "ИРЦ;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п.1.9.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требуется в отчётности на 01.10.2020 г.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п.1.10.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требуется в отчётности на 01.10.2020 г.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п.1.11. Не 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буется в отчётности на 01.10.2020 г.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1.12. Сведения отсутствуют, в связи с тем, что полномочия по ведению бухгалтерского учета иной организации (централизованной бухгалтерии) не передавались.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п.1.13. Информация, оказавшая существенное влияние и характеризующую структуру субъекта бюджетной отчетности, не нашедшую отражения в таблицах и приложениях, иная информация о деятельности субъекта отчетности, существенная для понимания пользователями отчетности финансового положения, финансовых результатов деятельности и движения денежных средств отсутствует.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п.1.14. Прочая информация, подлежащая отражению в Пояснительной записке, отсутствует.</w:t>
      </w:r>
    </w:p>
    <w:p w:rsidR="001054BE" w:rsidRDefault="00A85860">
      <w:pPr>
        <w:spacing w:before="240" w:after="240"/>
        <w:ind w:right="140" w:firstLine="60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Раздел 2 «Результаты деятельности субъекта бюджетной отчетности»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п.2.1. Не требуется в отчётности на 01.10.2020 г.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п.2.2. Не требуется в отчётности на 01.10.2020 г.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п.2.3. Главными распорядителями бюджетных средств утверждены положения о внутреннем финансовом аудите. Мероприятия проводятся, согласно утвержденного плана на 2020 год о внутреннем финансовом аудите.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п.2.7. Прочая информация, оказавшая существенное влияние и характеризующая результаты деятельности и подлежащая отражению в Пояснительной записке - отсутствует.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Раздел 3 «Анализ отчета об исполнении бюджета субъектом бюджетной отчетности»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п.3.3. Сумма принятых обязательств (денежных обязательств), исполнение которых предусмотрено в 2021 и 2022 годах составляет 6 410 823 021,81 рублей.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п.3.4.Принятых бюджетных обязательств (денежных обязательств) сверх утвержденных на финансовый год объема бюджетных ассигнований и лимитов бюджетных обязательств - нет.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п.3.5. ф.0503127 информация по некассовым операциям отсутствует, т.к. финансовым органом данная отчетная форма в составе консолидированной отчетности не предоставляется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п.3.6. ф.0503127- раздел 1 "Доходы бюджета" не заполняется, т.к. финансовым органом данная отчетная форма в составе консолидированной отчетности не предоставляется.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п.3.7. Доходы. За 9 месяцев 2020 года в  бюджет Дмитровского городского округа поступили налоговые и   неналоговые доходы в сумме  4 939 048 232,55 руб., при плане 7 459 336 104,74 руб., что составило 66,21 % от бюджетных назначений. Расходы. В целом за 9 месяцев 2020 года расходы по бюджету Дмитровского городского округа  исполнены на 5 183 343,2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уточненном плане в сумме 8 017 973,4 тыс. рублей или на 64,65%. </w:t>
      </w:r>
    </w:p>
    <w:p w:rsidR="001054BE" w:rsidRDefault="00A85860">
      <w:pPr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п.3.8 Исполнение бюджетных назначений за 9 месяцев 2020 года менее 70% сложилось по следующим источникам:</w:t>
      </w:r>
    </w:p>
    <w:p w:rsidR="001054BE" w:rsidRDefault="00A85860">
      <w:pPr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доходам</w:t>
      </w:r>
    </w:p>
    <w:p w:rsidR="001054BE" w:rsidRDefault="00A85860">
      <w:pPr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00010600000000000000 Налоги на имущество - исполнение составило 40,11%. Срок уплаты земельного налога с физических лиц - в 4 квартале 2020 года</w:t>
      </w:r>
    </w:p>
    <w:p w:rsidR="001054BE" w:rsidRDefault="00A85860">
      <w:pPr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КБК 00011400000000000000 Доходы от продажи материальных и нематериальных активов - исполнение составило 66,37%. Снижение поступлений от продажи земельных участков и имущества в связи со снижением спроса</w:t>
      </w:r>
    </w:p>
    <w:p w:rsidR="001054BE" w:rsidRDefault="00A85860">
      <w:pPr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 расходам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местных администраций» расходы при плане 370 759,9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выполнены в сумме 239 677,6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64,64%. Расходы по заработной плате и начислениям на фонд оплаты труда за сентябрь будет выплачена в октябре 2020 г., по графику выплат.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0111 «Резервные фонды» расходы при плане 3 065,0 тыс. рублей исполнены на 0 тыс. рублей или 0%. Заявительный характер выплаты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0113 «Другие общегосударственные вопросы» расходы при плане 671 946,7 тыс. рублей   выполнены в сумме 466 599,8 тыс. рублей или на 69,44%. оплата работ «по факту» на основании актов выполненных работ, ЗП за сентябрь будет выплачена в октябре 2020 г., по графику выплат.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 расходы при плане 23 432,8 тыс. рублей   выполнены в сумме 13 421,2 тыс. рублей или на 57,3%. - оплата работ «по факту» на основании актов выполненных работ, заявительный характер выплаты.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0405 «Сельское хозяйство и рыболовство» расходы при плане 3 395  тыс. рублей   выполнены в сумме 1 255,7 тыс. рублей или на 36,99%. - оплата работ «по факту» на основании актов выполненных работ.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0408 «Транспорт» расходы при плане 69 594,8  тыс. рублей   выполнены в сумме 41 484,1 тыс. рублей или на 59,6%. - оплата работ «по факту» на основании актов выполненных работ.</w:t>
      </w:r>
    </w:p>
    <w:p w:rsidR="001054BE" w:rsidRDefault="00A85860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0409 «Дорожное хозяйство» при плане 288 395,1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исполнено 195 947,8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67,9%. - оплата работ «по факту» на основании актов выполненных работ, заявительный характер выплаты. </w:t>
      </w:r>
    </w:p>
    <w:p w:rsidR="001054BE" w:rsidRDefault="00A85860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0410 «Связь и информатика» при плане 25 680,3 тыс. рублей исполнены в сумме 16 025,2 тыс. рублей или на 62,4%. - заявительный характер выплаты, оплата работ «по факту» на основании актов выполненных работ, закупка на стадии подготовки, исполнение поэтапное. 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0412 «Другие вопросы в области национальной экономики» при плане 2 755,4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473,7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17,2%.-оплата работ «по факту» на основании актов выполненных работ,  заявительный характер выплаты.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0501 «Жилищное хозяйство» при плане 143 520,6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86 697,5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60,4%. Заявительный характер выплаты, исполнение запланировано во 2 полугодии 2020 года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0502 «Коммунальное хозяйство» при плане 101 112,6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44 919,7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44,4%. Оплата работ «по факту» на основании актов выполненных работ, заявительный характер выплаты, проектирование очистных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контракту 2019 г сумма 4905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-работы ведутся;+ в торгах на 4095,0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Проектирование санитарно-защитных зон очистных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будет новый контракт. Контракт на проектные работы газификация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 2223923,45р- работы ведутся до дек 20г; газификация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д.Матвейково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 990558,40 р-работы ведутся до дек 20г; Проектные работы (контракт с ГАУ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Мособлэкспертиза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сумма 492108,46р.-работы ведутся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20г;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тех.присоед.МКД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д.Александрово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 12513,66р работы могут быть завершены только после восстановления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вент.каналов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МКД. Сумма 565824,74 выделены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восстан.вент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каналов, но в рамках этого мероприятия их освоить невозможно. Сумма 5422389,88р на восстановление вент каналов в МКД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д.Мельчевка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освоить в рамках этого мероприятия невозможно.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0503 «Благоустройство» при плане 688 528,0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421 689,9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61,2%. оплата работ «по факту» на основании актов выполненных работ, согласно плану-графику заключение муниципальных контрактов  запланировано в 4 квартале 2020 года.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0602 «Сбор, удаление отходов и очистка сточных вод» при плане 8 049,4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на 0%. - Контракт 2019 г. (очистные ул. Луговая), выполнение 3 и 4 этапов работ, исполнение декабрь 2020 г. после получения экспертизы.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0701 «Дошкольное образование» при годовом плане 1 537 397,1 тыс. рублей кассовые расходы составили 1 037 325,3 тыс. рублей или на 67,5% - заявительный характер выплаты.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0702 «Общее образование» при годовом плане 2 271 106,0 тыс. рублей кассовые расходы составили 1 544 920,3 тыс. рублей или на 68,03% - заявительный характер выплаты.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0703 «Дополнительное образование детей» при годовом плане 194 845,9 тыс. рублей кассовые расходы составили 129 291,5 тыс. рублей или на 66,4% - заявительный характер выплаты.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0707 «Молодежная политика» освоено средств в сумме 21 260,4 тыс. рублей при плане 33 913,7 тыс. рублей или 62,7%. - согласно календарному плану мероприятий, перечисление субсидии согласно кассовому плану и графику перечисления субсидии, трудоустройство запланировано на 4 квартал, обучение запланировано на 4 квартал.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подразделу 0709 «Другие вопросы в области образования». При годовом плане  63 019,1 тыс. рублей кассовые расходы составили 33 882,6 тыс. рублей или 53,8% - сезонность осуществления расходов, согласно кассовому плану расходование запланировано в 4 квартале, идет процесс подготовки документации для торгов, освоение в 4  квартале.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0801 «Культура» при годовом плане 552 987,4 тыс. рублей кассовые расходы составили 335 203,3 тыс. рублей или на 60,6%. Исполнение планируется в 4 квартале 2020 года.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подразделу 0909 «Другие вопросы в области здравоохранения» при плане 8 383,2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исполнены в сумме 5 068,7 тыс. рублей или на 60,5%. оплата работ «по факту» на основании актов выполненных работ, заключение контракта согласно плану графику запланировано в 4 квартале 2020 года.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1001 «Пенсионное обеспечение» при годовом плане 17 130,8 тыс. рублей кассовые расходы составили 10 865,3 тыс. рублей или на 63,4% - пенсия за сентябрь выплачивается в октябре.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1004 «Охрана семьи и детства» при годовом плане 127 330,7 тыс. рублей кассовые расходы составили 74 219,8 тыс. рублей или на 58,3% - заявительный характер выплаты. 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1006 «Другие вопросы в области социальной политики» при годовом плане 1 036,7 тыс. рублей кассовые расходы составили 0 тыс. рублей или на 0% - Заявительный характер выплаты. Не исполнено ввиду отсутствия соглашения на перечисление межбюджетных трансфертов.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1101 «Физическая культура» при годовом плане 300 340,1 тыс. рублей кассовые расходы составили 162 061,2 тыс. рублей или на 54,0%. Исполнение планируется в 4 квартале 2020 года.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1103 «Спорт высших достижений» при годовом плане 218 577,7 тыс. рублей кассовые расходы составили 86 197,7 тыс. рублей или на 39,4%. Исполнение планируется в 4 квартале 2020 года.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подразделу 1301 «Обслуживание государственного (муниципального) внутреннего долга» при годовом плане  47 000 тыс. рублей кассовые расходы составили 17 032,9 тыс. рублей или на 36,2%.  Кредитные средства привлекались на покрытие дефицита бюджета Дмитровского городского округа Московской области. Экономия возникла в связи с досрочным закрытием кредитов, повлекшим уменьшение процентных платежей.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Долговые обязательства на 01.10.2020 года сложились в виде обязательств по кредитам 504 300,0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(кредиты, привлеченные от кредитных организаций),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1054BE" w:rsidRDefault="00A85860">
      <w:pPr>
        <w:spacing w:before="240" w:after="240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504 300,0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ПАО «Сбербанк России».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п.3.9. Не требуется в отчетности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п.3.10. Кассовые расходы по национальным проектам (программам) составили 68459357,09 руб. при утвержденных бюджетных назначениях 145 602 979,81 руб., что составило 47,02%.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Неисполненные назначения составили 77 143 622,72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по следующим мероприятиям: 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мероприятию «Ремонт дворовых территорий» при утвержденном плане 25 935 010,00 руб. и принятых бюджетных обязательствах 25 136 582,12 исполнено 302 340,60 руб. Средства не исполнены в сумме 24 834 241,52 в связи со сроком проведения работ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 «Обеспечение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бюджета» при утвержденном плане 6 823 000 руб. и принятых бюджетных обязательствах 6 823 000,00 исполнено 4 066 163,99 руб. Средства не исполнены в сумме 2 756 836,01 руб. в связи со сроком проведения работ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мероприятию «Предоставление доступа к электронным сервисам цифровой инфраструктуры в сфере жилищно-коммунального хозяйства » при утвержденном плане 3 375 000 руб. и принятых бюджетных обязательствах 3 374 070,48 исполнено 2 147 408,39  руб. Средства не исполнены в сумме 1 226 662,09 руб., неисполненные средства будут освоены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 «Обновление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организациях» при утвержденном плане 903 000 руб. исполнено 0,00 руб. Средства будут освоены в 4 квартале 2020 года.</w:t>
      </w:r>
    </w:p>
    <w:p w:rsidR="001054BE" w:rsidRDefault="00A858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мероприятию «Оснащение планшетными компьютерами общеобразовательных организаций в муниципальном образовании Московской области» при утвержденном плане 1 923 000,00 руб. и принятых бюджетных обязательствах 1 571 183,00 руб. исполнено 285 955,31 руб. Средства не исполнены в сумме 1 285 227,69 руб., неисполненные средства будут освоены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мероприятию «Обустройство и установка детских игровых площадок на территории муниципальных образований Московской области» при утвержденном плане 9 090 910,00 руб. исполнено 0,00 руб. Средства будут освоены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 «Государственная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 при утвержденном плане 27 175 000,0 руб. и принятых бюджетных обязательствах 25 675 620 руб. исполнено 12 837 810,00 руб. Средства не исполнены в сумме 12 837 810,00  руб. Остаток средств будет освоен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 при утвержденном плане 2 290 852,86 руб. и принятых бюджетных обязательствах 2 065 070,00 руб. исполнено 2 065 070,00 руб. Средства освоены полностью в пределах принятых бюджетных обязательств.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 мероприятию «Создание центров образования цифрового и гуманитарного профилей» при утвержденном плане 2 488 894,81  руб. и принятых бюджетных обязательствах 2 132 527,68 руб. исполнено 1 943 771,28  руб. Средства не исполнены в сумме 188 756,40  руб. Остаток средств будет освоен в 4 квартале 2020 года.</w:t>
      </w:r>
    </w:p>
    <w:p w:rsidR="001054BE" w:rsidRDefault="001054BE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мероприятию “Бюджетные инвестиции в объекты капитального строительства государственной (муниципальной) собственности” при утвержденном плане 9 521 602,14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принятых бюджетных обязательствах 9 521 601,82 исполнено 1  251 262,14. Работы и оплата производятся поэтапно.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мероприятию «Капитальные вложения в общеобразовательные организации в целях обеспечения односменного режима обучения» при утвержденном плане 17 606 710,00  руб. и принятых бюджетных обязательствах 13 023 981,71 руб. исполнено 5 089 576,38  руб. Остальные средства будут освоены в 4 квартале 2020 года.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мероприятию “Приобретение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культуры” при утвержденном плане 38 470 000,00  руб. и принятых бюджетных обязательствах 38 470 000,00 руб. исполнено 38 470 000,00  руб. Средства освоены полностью.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п.3.13. Информация, оказавшая существенное влияние и характеризующая результаты исполнения бюджета - отсутствует.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п.3.14. Прочая информация, подлежащая отражению в Пояснительной записке, отсутствует.</w:t>
      </w: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 w:firstLine="6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Раздел 4 «Анализ показателей бухгалтерской отчетности субъекта бюджетной отчетности»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п.4.2. ф.0503373 «Сведения об изменении остатков валюты баланса консолидированного бюджета» в результате корректировки показателя финансового результата прошлых отчётных периодов на начало отчётного периода произошли изменения по коду причины: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“Исправление ошибок прошлых лет” по разделу 1 и 2 на сумму 2 075 408,98.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4.4.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4.5.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п.4.19.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п.4.20.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п.4.28.Не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п.4.29.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п.4.36.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п.4.37. Дебиторская задолженность на 01.10.2020 г. составила 12 414 287 095,70, это на 2 511 184 146,25 больше, чем на начало отчётного периода (9 903 102 949,45).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Кредиторская задолженность на 01.10.2020 г. составила 531 817 102,93, что на       121 056 976,07 меньше, чем на начало отчётного периода (652 874 079,00).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п.4.38. Дебиторская задолженность на 01.10.2020 г. составила 12 414 287 095,70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сч.1.205.11 - 869 135 118,10 задолженность перед ФНС по налогам,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сч.1.205.21 - 463 466 188,20 задолженность перед АДБ КУИ Дмитровского городского округа по доходам от операционной аренды,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сч.1.205.23 - 8 021 140 015,81 задолженность перед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Синьковское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(78653,85) и КУИ Дмитровского городского округа (8 021 061 361,96) по доходам от платежей при пользовании природными ресурсами,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сч.1.205.27 - 222 000,00 задолженность перед КУИ Дмитровского городского округа по доходам от дивидендов в объекты инвестирования,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сч.1.205.29 - 8 833 278,74 задолженность перед КУИ Дмитровского городского округа по иным доходам от собственности (при сделке купли-продажи земельных участков),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сч.1.205.31 - 1 291 718,66 фактические документы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.”Расчеты по доходам от оказания платных услуг (работ)” для оплаты не представлены;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сч.1.205.41 - 218 776 254,75 задолженность по доходам от штрафных санкций за нарушение законодательства о закупках: 24 089 609,84 перед УМВД, 21 601,68 перед федеральной антимонопольной службой, 20 000,00 перед ГКУ по МО, 194 645 043,23 перед КУИ Дмитровского городского округа;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сч.1.205.45 - 97 550 332,31 задолженность по постановлениям об административных правонарушениях от прочих сумм принудительного изъятия, наложенные в сумме 331 537,00 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в сумме 55000,00 КСП Дмитровского городского округа, 89 247 474,00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Мособлкомлесом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в сумме 2 961 268,67 ИФНС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г.Дмитров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4 955 052,11 управление по обеспечению деятельности мировых судей МО;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сч.1.205.51 - 1 582 410 416,06 расчёты по безвозмездным поступлениям текущего характера от других бюджетов в бюджеты бюджетной системы РФ;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сч.1.205.61 - 103 553 048,58 расчёты по поступлениям капитального характера от других бюджетов в бюджеты бюджетной системы РФ от бюджетных и автономных учреждений;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сч.1.205.89 - 396 065,00 расчёты по иным доходам,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сч.1.206.21 - 301 339,96 авансовые платежи за услуги связи (отправка заказной корреспонденции),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сч.1.206.22 - 11 371 337,13 авансовые платежи в размере 30% за транспортные услуги по договору АДГО МО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Мостранавто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проезд владельцев социальных карт,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сч.1.206.23 - 6 247 075,54 авансовые платежи за коммунальные услуги (за электроэнергию),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сч.1.206.26 - 8 260 690,98 авансовые платежи по прочим работам, услугам,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сч.1.206.31 - 196 861 766,06 авансовые платежи по приобретению объектов основных средств (строительным подрядчикам по объектам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г.Дмитров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сч.1.206.41 - 803 759 945,61 неиспользованный остаток целевой субсидии, подлежащий направлению на исполнение принятых и неисполненных обязательств в целях достижения значений результатов целевой субсидии  текущего характера учреждений образования Дмитровского городского округа,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сч.1.209.36 - 17 219 278,14 доходы бюджета от возврата дебиторской задолженности прошлых лет (станция обезжелезивания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г.Яхрома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объекты капитального строительства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пос.Икша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сч.1.209.71 - 52 560,05 расчёты по ущербу основным средствам (изъята компьютерная техника Прокуратурой из МКУ ЦПТ),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сч.1.303.02 - 2 740 569,02 переплата в ФСС - оплата листов временной нетрудоспособности за 9 месяцев 2020 г,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сч.1.303.05 - 245 746,00 переплата по прочим платежам в бюджет (транспортный налог в связи с передачей транспортных средств),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сч.1.303.12 - 447 986,00 переплата по налогу на имущество организаций.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Кредиторская задолженность на 01.10.2020 года составила 531 817 102,93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сч.1.205.11 - 373 987 334,58 переплата в ФНС по налогам,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сч.1.205.12 - 5 887,18 переплата в ФНС плательщиками государственных пошлин, сборов,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сч.1.205.21 - 12 346 654,91 переплата в АДБ КУИ Дмитровского городского округа за операционную аренду,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сч.1.205.23 - 35 460 298,32 переплата в КУИ Дмитровского городского округа платежей за пользовании природными ресурсами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сч.1.205.29 - 210 000,00 переплата в КУИ Дмитровского городского округа по  иным доходам от собственности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сч.1.205.41 - 675 880,56 переплата по доходам от штрафных санкций за нарушение законодательства о закупках,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сч.1.205.71 - 322 768,22 переплата в КУИ Дмитровского городского округа по доходам от операций с основными средствами,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 сч.1.205.73 - 7 493 777,43 переплата в КУИ Дмитровского городского округа по доходам от операций с непроизведенными активами,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сч.1.205.89 - 534 673,38 расчёты по иным доходам,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сч.1.302.11 - 32 260 565,10 начислена заработная плата за сентябрь 2020 года по сроку выплаты в октябре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сч.1.302.12 - 403 491,46 начислены выплаты муниципальным служащим за  сентябрь 2020 года по сроку выплаты в октябре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сч.1.302.13 - 667 618,11 начисления на оплату труда за сентябрь 2020 года по сроку 15.10.2020 года,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сч.1.302.21 - 103 597,33 задолженность за услуги интернета и телефонии за сентябрь 2020 г;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сч.1.302.22 - 38 220,00 задолженность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трансапортные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услуги,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сч.1.302.23 - 18 459,67 задолженность за коммунальные услуги,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сч.1.302.24 - 16 550,00 задолженность по арендной плате за пользование имуществом,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сч.1.302.25 - 10 507 224,90 задолженность по расходам на содержание имущества (ремонт пожарных гидрантов, заправка картриджей, сервисное обслуживание и ремонт офисной техники, техническое обслуживание пожарной сигнализации, техническое обслуживание телеграфа),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сч.1.302.26 - 2 230 449,23 задолженность по прочим работам и услугам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сч.1.302.28 - 6 461 805,00 задолженность по услугам, работам для целей капитальных вложений (разработка проекта и рабочей документации для строительства школ, разработка проекта и рабочей документации для строительства очистных сооружений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г.Дмитров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сч.1.302.29 - 104 965,09 задолженность по арендной плате за пользование земельными участками перед КУИ за 09.2020г,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сч.1.302.31 - 11 425 278,43 задолженность по приобретению основных средств для благоустройства территорий, дорог регионального значения, контейнерных площадок),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сч.1.302.34 - 2 986 047,12 задолженность по приобретению материальных запасов (ГСМ, продукты питания, строительные материалы),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 сч.1.302.46 - 5 275 465,54 субсидия на поддержку частных дошкольных образовательных учреждений за сентябрь 2020 г по сроку выплаты октябрь 2020 года,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 сч.1.302.64 - 1 353 055,47 расчёты по выплатам, пособиям, выплачиваемым работодателями при сокращении за сентябрь 2020 года по сроку выплаты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сч.1.302.66 - 44 406,55 расчёты по социальным пособиям и выплатам персоналу за сентябрь 2020 года по сроку выплаты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сч.1.302.95 - 455 485,44 расчёты по начислению экономических санкций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сч.1.303.01 - 6 211 425,00 задолженность по налогам на доходы физических лиц по сроку выплаты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сч.1.303.02 - 431 469,23 - расчёты с ФСС по сроку выплаты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сч.1.303.05 - 10000,00  задолженность по прочим платежам в бюджет,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сч.1.303.06 –  116 121,88 задолженность по страховым взносам на травматизм по сроку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сч.1.303.07 – 2 951 487,79 задолженность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страховы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взносам на обязательное медицинское страхование в ФСС по сроку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сч.1.303.10 - 12 780 844,21 задолженность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страховы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взноса на обязательное пенсионное страхование на выплату страховой части трудовой пенсии по сроку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сч.1.304.03 – 307 913,97 удержания из выплат по оплате труда по сроку октябрь 2020 года,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Просроченная дебиторская задолженность на 01.10.2020 г составила 869 878 573,13 (868 633 259,72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205.11), образовалась в результате нарушения подрядчиком договорных обязательств, работа с недобросовестными исполнителями ведётся.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Просроченная кредиторская задолженность на 01.10.2020 г составила 13 891 277,44, образовалась в результате: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5 658 997,44 средства областного бюджета. Средства выделены в размере потребности 20.02.2020 на погашение кредиторской задолженности по выполненным работам по строительству станции обезжелезивания г. Яхрома по поставщику ООО"ЛБР ТЕХНОЛОГИИ" (МКФ.2017.384550 от 07.09.2017). Задолженность в настоящий момент не погашена в связи с судебными процессами (по переуступке прав требования между ЛБР Технология и ИП Левин, а также подача заявления о неустойки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ЛБР Технологии в судебном порядке 20.11.2019 г.  Возобновлено производство по делу по делу №А41-100330/2019, заседание назначено на 13.07.2020 г. А41-84528/2019 г. (об оспаривание сделки в одностороннем порядке) по решению суда апелляционная жалоба не удовлетворена (решение может быть обжаловано в течении 2х месяцев), ИП Левин дело А41-62586/2019 (об оплате кредиторской задолженности). По решению суда от 07.07.2020 апелляционная жалоба оставлена без удовлетворения (может быть обжалована в срок до 2 месяцев со дня вступления в законную силу). 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6 461 805,00 средства областного бюджета. Кредиторская задолженность по разработке проектной и рабочей документации по строительству очистных сооружений в Дмитровском городском округе (4 этап работ) по поставщику ООО «ИК НИИ КВОВ» (МК №419000324 от 27.06.2019. Оплата по выполненному 4 этапу работ в 2019 году не произведена в связи с отсутствием выполненных работ по 3 этапу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Министерством ЖКХ внесены изменения в государственную программу Московской области «Развитие инфраструктуры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2018 – 2024 годы. По 3 этапу работ по разработке проектной и рабочей документации по строительству ведется устранение выявленных замечаний (в настоящее время проект находится в ГАУ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Мособлэкспертиза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Выполнение работ по контракту планируется завершить проектировщиком до 27.08.2020. Погашение кредиторской задолженности по 4 этапу выполненных работ в сумме 6461805,00  будет произведено после подписания документов по выполнению работ 3 этапа не ранее сентября 2020 г.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1 770 475,00 средства областного и местного бюджета: 1 043 351,74 средства областного бюджета, 727 123,26 средства местного бюджета. Кредиторская задолженности по долевому участию в строительстве квартир. Задолженность в настоящий момент не погашена в связи с судебными процессами. Арбитражным судом Московской области приняты исковые заявления Администрации Дмитровского городского округа к поставщику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к производству, а именно: дела А41-36558/2020 от 25.06.2020, А41-36561/2020 от 25.06.2020 (предварительные судебные заседания назначены на 21.07.2020); дела А41-36556/20 от 29.06.2020, А-41-36559/20 от 29.06.2020 (на судебном заседания от 03.08.2020 вынесено решение о взыскании неустойки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пользу Администрации Дмитровского ГО. Решение может быть обжаловано).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Резерв предстоящих расходов начислен в соответствии с   п.302.1 Инструкции 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и Единой учетной политикой для целей бухгалтерского учета п.9. п.п.9.3. Начисляется в полном объеме муниципального контракта на дату заключения и списывается ежемесячно по фактическому исполнению. Ожидаемый срок списания резерва 31 декабря текущего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года. Даны рекомендации МУ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Межцентразованная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бухгалтерия” по приведению пунктов учетной политики, в части учета резервов в соответствие с федеральным стандартом СГС “Резервы”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Резервы предстоящих расходов на 01.10.2020г составили 37 727 156,49, в том числе: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сч.1.40.160.211 - 1 324 179,76 формирование резерва на оплату отпусков сотрудникам учреждений на 4 квартал 2020г, 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сч.1.401.60.213 - 399 901,59 формирование резерва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начиления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выплаты на оплату труда (отпуска сотрудников учреждений) на 4 квартал2020г;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сч.1.401.60.221 - 1 074 576,36 формирование резерва на оплату окончательного расчёта за услуги связи за сентябрь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сч.1.401.60.222 - 518 400,00 формирование резерва на оплату окончательного расчёта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за сентябрь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сч.1.401.60.223 - 4 485 124,25 формирование резерва на оплату окончательного расчёта за коммунальные услуги за сентябрь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сч.1.401.60.224 - 1 894 943,20 формирование резерва на оплату арендной платы за пользование имуществом за сентябрь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сч.1.401.60.225 - 14 400 012,11 формирование резерва на оплату окончательного расчёта за услуги по содержанию имущества за сентябрь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сч.1.401.60.226 - 13 466 267,04 формирование резерва на оплату окончательного расчёта за прочие работы, услуги за сентябрь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по сч.1.401.60.291 - 1 592,00 формирование резерва на оплату налога на имущество за 3 квартал 2020г по сроку уплаты 31.10.2020г;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сч.1.401.60.293 - 113,18 формирование резерва на оплату пени Мосэнерго за 2020г;</w:t>
      </w:r>
    </w:p>
    <w:p w:rsidR="001054BE" w:rsidRDefault="00A858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сч.1.401.60.297- 162 047,00 формирование резерва на иные выплаты текущего характера за сентябрь 2020г (125 647,00 вид расходов 831 исполнительный лист в АДГО МО, 36 400,00 на уплату членских взносов в союз строителей МО).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п.4.39. Просроченная дебиторская (кредиторская) задолженность, а также недостачи и хищения на 01.10.2020 г. имеются.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п.4.40. Показатели, отраженные со знаком «минус» в ф.0503369 - отсутствуют.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п.4.42. Не требуется в отчётности на 01.10.2020 г.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п.4.43. Не требуется в отчётности на 01.10.2020 г.</w:t>
      </w:r>
    </w:p>
    <w:p w:rsidR="001054BE" w:rsidRDefault="00A85860">
      <w:pPr>
        <w:shd w:val="clear" w:color="auto" w:fill="FFFFFF"/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4.44. Не требуется в отчётности на 01.10.2020 г.</w:t>
      </w:r>
    </w:p>
    <w:p w:rsidR="001054BE" w:rsidRDefault="00A85860">
      <w:pPr>
        <w:shd w:val="clear" w:color="auto" w:fill="FFFFFF"/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4.45.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п.4.49.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п.4.59.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п.4.67.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п.4.69.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п.4.79.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п.4.80.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п.4.81. Иная информация, оказавшая существенное влияние и характеризующая показатели бюджетной отчетности за 9 месяцев 2020 года - отсутствует.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п.4.82. Пояснения предупреждений и ошибок протокола расхождений контрольных соотношений к показателям бюджетной отчетности: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“ф. 0503317 “Отчет об исполнении консолидированного бюджета субъекта РФ и бюджета ТГВФ”</w:t>
      </w:r>
    </w:p>
    <w:tbl>
      <w:tblPr>
        <w:tblStyle w:val="a6"/>
        <w:tblW w:w="107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680"/>
        <w:gridCol w:w="2865"/>
        <w:gridCol w:w="1950"/>
        <w:gridCol w:w="3165"/>
      </w:tblGrid>
      <w:tr w:rsidR="001054BE">
        <w:trPr>
          <w:trHeight w:val="64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 отчета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Тип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Сообщение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Пояснения</w:t>
            </w:r>
          </w:p>
        </w:tc>
      </w:tr>
      <w:tr w:rsidR="001054BE">
        <w:trPr>
          <w:trHeight w:val="334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ф.317 в/ф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Элемент классификации доходов устарел. Требуется выбрать действующий элемент классификации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Денежные средства в  текущем году поступают на КБК 1.16.11050.01.0000.140  по главным администраторам  доходов бюджета Московской области: Минсельхозпрод, Министерству экологии и природопользования,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Мособлкомлес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что отражено в отчетности ГАДБ МО и соответствует  консолидированному отчету по кассовым поступлениям и выбытиям ф.0503152</w:t>
            </w:r>
          </w:p>
        </w:tc>
      </w:tr>
      <w:tr w:rsidR="001054BE">
        <w:trPr>
          <w:trHeight w:val="222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ф.317 Расходы и ф.325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Суммы обслуживания внутреннего долга по ВР 7хх не соответствуют суммам, отраженным в ф.325 по счетам 1.301.Х1.810, допустимо отклонение на сумму процентов и пеней, выплаченным по кредитам от кредитных организаций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highlight w:val="white"/>
              </w:rPr>
              <w:t>17 032 896,58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на сумму оплаты процентов по кредитам с иными кредиторами по муниципальному долгу (ОАО Сбербанк России; Банк “Возрождение” (ПАО)</w:t>
            </w:r>
          </w:p>
        </w:tc>
      </w:tr>
      <w:tr w:rsidR="001054BE">
        <w:trPr>
          <w:trHeight w:val="109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ф.317 и ф.426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Значение по стр.2100 ф.426 не равно показателю по ВР 1х1 и 1х9 ф.0503317 по гр.19 "Исполнено"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Разница из-за округления показателей до целых чисел в ф.426 стр.2100</w:t>
            </w:r>
          </w:p>
        </w:tc>
      </w:tr>
      <w:tr w:rsidR="001054BE">
        <w:trPr>
          <w:trHeight w:val="109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ф.317 и ф.426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Значение по стр.2200 ф.426 не равно показателю по ВР 4хх ф.0503317 по гр.19 "Исполнено"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0,32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Разница из-за округления показателей до целых чисел в ф.426 стр.2200</w:t>
            </w:r>
          </w:p>
        </w:tc>
      </w:tr>
      <w:tr w:rsidR="001054BE">
        <w:trPr>
          <w:trHeight w:val="109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ф.317 и ф.426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Значение по стр.2320 ф.426 не равно показателю по ВР 31х и 32х ф.0503317 по гр.19 "Исполнено"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0,46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Разница из-за округления показателей до целых чисел в ф.426 стр.2320</w:t>
            </w:r>
          </w:p>
        </w:tc>
      </w:tr>
      <w:tr w:rsidR="001054BE">
        <w:trPr>
          <w:trHeight w:val="1320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ф.317 и ф.426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Значение по стр.5500 ф.426 не равно показателю по ВР 1х1 и 1х9 ф.0503317 по гр.19 "Исполнено" и ф.0503387 по кодам строк 13х01 и 14х01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- 0,19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Разница из-за округления показателей до целых чисел в ф.426 стр.5500</w:t>
            </w:r>
          </w:p>
        </w:tc>
      </w:tr>
    </w:tbl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ф. 0503387 “Справочная таблица к отчету об исполнении консолидированного бюджета субъекта РФ”</w:t>
      </w:r>
    </w:p>
    <w:tbl>
      <w:tblPr>
        <w:tblStyle w:val="a7"/>
        <w:tblW w:w="107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650"/>
        <w:gridCol w:w="2880"/>
        <w:gridCol w:w="1995"/>
        <w:gridCol w:w="3105"/>
      </w:tblGrid>
      <w:tr w:rsidR="001054BE">
        <w:trPr>
          <w:trHeight w:val="64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 отчета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Сообщение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Пояснения</w:t>
            </w:r>
          </w:p>
        </w:tc>
      </w:tr>
      <w:tr w:rsidR="001054BE">
        <w:trPr>
          <w:trHeight w:val="2235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ф.387 и ф.737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ф.387, стр. 23000 должна быть равна ф.737 (2, 4, 5, 6, 7) по КВР 111 + ф.387, стр.13000 - стр.13х01 - стр.13х02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- 357 750,62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Расхождения по ФОТ КВР 111 по муниципальному автономному учреждению образования МОУ «Гимназия «Дмитров» в связи с не отражением в ф.0503387 (по сроку отчетности данной формы) расходов через  банковские счета, отраженных в ф.0503737-2.</w:t>
            </w:r>
          </w:p>
        </w:tc>
      </w:tr>
      <w:tr w:rsidR="001054BE">
        <w:trPr>
          <w:trHeight w:val="5955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ф.387 и ф.737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ф.387, стр. 24000 должна быть равна ф.737 (2, 4, 5, 6, 7) по КВР 119 + ф.387, стр.14000 - стр.14х01 - стр.14х02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- 124 650,60</w:t>
            </w:r>
          </w:p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Расхождения по взносам по ОСС на выплаты по оплате труда и иные выплаты КВР 119, из них: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101.582,33 по МОУ «Гимназия «Дмитров» в связи с не отражением в ф.0503387 (по сроку отчетности данной формы)  расходов через  банковские счета, отраженных в ф.0503737-2;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23.068,27 возврат прошлых лет страховых взносов на ОСС на случай временной нетрудоспособности в связи с материнством, отраженные  в ф.0503737-4 в разделе «Сведения о возвратах» по муниципальным учреждениям физкультуры и спорта МАУ СОК «Яхрома» (15.817,85)  и МБУ СК «Буденновец» (7.268,42).</w:t>
            </w:r>
          </w:p>
        </w:tc>
      </w:tr>
      <w:tr w:rsidR="001054BE">
        <w:trPr>
          <w:trHeight w:val="1155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ф.387 и ф.426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Значение показателя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 гр.25 стр.10900 отличается от значения показателя гр.3 стр.5400 ф.426.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- 0,28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Разница из-за округления показателей до целых чисел в ф.426 стр.5400</w:t>
            </w:r>
          </w:p>
        </w:tc>
      </w:tr>
    </w:tbl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ф. 0503369 “Сведения по дебиторской и кредиторской задолженности”</w:t>
      </w:r>
    </w:p>
    <w:tbl>
      <w:tblPr>
        <w:tblStyle w:val="a8"/>
        <w:tblW w:w="107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650"/>
        <w:gridCol w:w="3015"/>
        <w:gridCol w:w="1890"/>
        <w:gridCol w:w="2910"/>
      </w:tblGrid>
      <w:tr w:rsidR="001054BE">
        <w:trPr>
          <w:trHeight w:val="64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Форма отчета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Тип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Сообщение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Пояснения</w:t>
            </w:r>
          </w:p>
        </w:tc>
      </w:tr>
      <w:tr w:rsidR="001054BE">
        <w:trPr>
          <w:trHeight w:val="156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дебиторской задолженности по счету 20541000 на начало этого года и на конец прошлого.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Графа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2 160 168,00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56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дебиторской задолженности по счету 20541000 на начало этого года и на конец прошлого.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Графа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5 935 448,00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11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дебиторской задолженности по счету 20589000 на начало этого года и на конец прошлого.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Графа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501 300,00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11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дебиторской задолженности по счету 20623000 на начало этого года и на конец прошлого.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Графа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- 2 487,95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11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дебиторской задолженности по счету 30305000 на начало этого года и на конец прошлого.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Графа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- 776,00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11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дебиторской задолженности по счету 205.хх.ххх на начало этого года и на конец прошлого.</w:t>
            </w:r>
          </w:p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Графа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5 935 448,00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на сумму просроченной  задолженности  по счету 205.21.000 (не отображается в ф.0503373)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20541000,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- 2 160 168,00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770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20541000,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5 935 448,00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20623000,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2 487,95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30305000,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776,00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20511000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18 720,83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30223000 на начало этого года и на конец прошлого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4 516,71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30226000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1 236,10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30295000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- 140 000,00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30301000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-85,00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30305000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151 627,37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30306000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- 22,20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30307000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-33,10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63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30310000 на начало этого года и на конец прошлого.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-142,85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87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40160223 на начало этого года и на конец прошлого. Отклонение допустимо на сумму ф.0503373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- 4 516,71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87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40160225 на начало этого года и на конец прошлого. Отклонение допустимо на сумму ф.0503373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898 121,00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187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Несоответствие суммы задолженности по счету 40160226  на начало этого года и на конец прошлого. Отклонение допустимо на сумму ф.0503373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1 148 428,23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20511000,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-18 720,83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20821000,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641,40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20826000,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1 800,00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30223000,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- 4 516,71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30226000,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- 1 236,10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30295000,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140 000,00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30301000,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85,00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30305000,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- 151 627,37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30306000,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22,20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30307000,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33,10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30310000,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142,85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40160223,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4 516,71</w:t>
            </w:r>
          </w:p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40160225,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- 898 121,00</w:t>
            </w:r>
          </w:p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  <w:tr w:rsidR="001054BE">
        <w:trPr>
          <w:trHeight w:val="2355"/>
        </w:trPr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ф.369 и ф.369 (прошлый год)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предупреждение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Обратный контроль: В отчете за прошлый год в графе "На конец отчетного периода" указан показатель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40160226, который не соответствует показателю в отчете за текущий период в графе "На начало года"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- 1 148 428,23</w:t>
            </w:r>
          </w:p>
          <w:p w:rsidR="001054BE" w:rsidRDefault="00A8586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4BE" w:rsidRDefault="00A8586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Отклонение описано в пояснениях к ф.0503373 (см. выше)</w:t>
            </w:r>
          </w:p>
        </w:tc>
      </w:tr>
    </w:tbl>
    <w:p w:rsidR="001054BE" w:rsidRDefault="001054BE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054BE" w:rsidRDefault="00A858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Раздел 5 «Прочие вопросы деятельности субъекта бюджетной отчетности»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п.5.2.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п.5.7.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п.5.13. ф.0503296 «Сведения об исполнении судебных решений по денежным обязательствам бюджета» - Принято денежных обязательств с начала года на сумму       6 913 746,83 рубля. Исполнено денежных обязательств на сумму  6 458 261,39 рублей. Не исполнены денежные обязательства по исполнению судебных решений на сумму 455 485,44.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п.5.15. Все формы отчетности, утвержденные Инструкцией 191н, представлены в составе квартальной бюджетной отчетности 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п.5.16. Информация, оказавшая существенное влияние и характеризующая показатели деятельности отсутствует.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п.5.17. Администратором поступлений межбюджетных трансфертов в Дмитровский городской округ является Финансовое управление администрации Дмитровского городского округа Московской области. На 01.10.2020 г. остаток неиспользованных межбюджетных трансфертов составил по сч.205.00 1 685 963 464,64 руб. Из них поступления текущего характера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205.51 1 582 410 416,06 руб.,  поступления  капитального характера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205.61 103 553 048,58; Остаток денежных средств неиспользованных межбюджетных трансфертов составил 74 046 392,78 руб. 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5.18. Иная информация о полученных за отчетный период межбюджетных трансфертах отражена в ф.0503325.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п.5.19.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п.5.20.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п.5.21.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п.5.22.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п.5.23.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п.5.24.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п.5.25.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п.5.26.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п.5.27 Иная финансовая и нефинансовая существенная информация отсутствует.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п.5.28.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п.5.29. Не требуется в отчётности на 01.10.2020 г.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п.5.30. Информация о событиях после отчетной даты отсутствует. 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п.5.31. Изменение показателей бухгалтерской (финансовой) отчетности в результате исправления ошибок по способу «Красное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не проводилось.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п.5.32. Исправление ошибок прошлых лет не производилось.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п.5.33. Информация об ошибках прошлых лет отсутствует.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п.5.34. Исправление ошибок прошлых годов не производилось.</w:t>
      </w:r>
    </w:p>
    <w:p w:rsidR="001054BE" w:rsidRDefault="00A85860">
      <w:pPr>
        <w:spacing w:before="240" w:after="240"/>
        <w:ind w:right="140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п.5.35. Исправление ошибок прошлых годов не производилось.</w:t>
      </w:r>
    </w:p>
    <w:p w:rsidR="001054BE" w:rsidRDefault="00A85860">
      <w:pPr>
        <w:spacing w:before="240" w:after="240"/>
        <w:ind w:right="14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п.5.36. Прочая информация, подлежащая отражению в Пояснительной записке отсутствует.</w:t>
      </w:r>
    </w:p>
    <w:p w:rsidR="00654E31" w:rsidRPr="00305400" w:rsidRDefault="00654E31" w:rsidP="00654E3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/>
        <w:jc w:val="both"/>
        <w:rPr>
          <w:sz w:val="28"/>
          <w:szCs w:val="28"/>
          <w:highlight w:val="white"/>
          <w:lang w:val="ru-RU"/>
        </w:rPr>
      </w:pPr>
    </w:p>
    <w:tbl>
      <w:tblPr>
        <w:tblOverlap w:val="never"/>
        <w:tblW w:w="9778" w:type="dxa"/>
        <w:tblLayout w:type="fixed"/>
        <w:tblLook w:val="01E0" w:firstRow="1" w:lastRow="1" w:firstColumn="1" w:lastColumn="1" w:noHBand="0" w:noVBand="0"/>
      </w:tblPr>
      <w:tblGrid>
        <w:gridCol w:w="2977"/>
        <w:gridCol w:w="283"/>
        <w:gridCol w:w="2834"/>
        <w:gridCol w:w="1700"/>
        <w:gridCol w:w="1984"/>
      </w:tblGrid>
      <w:tr w:rsidR="00654E31" w:rsidTr="002E499F">
        <w:tc>
          <w:tcPr>
            <w:tcW w:w="2977" w:type="dxa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36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52"/>
            </w:tblGrid>
            <w:tr w:rsidR="00654E31" w:rsidRPr="00654E31" w:rsidTr="00305400">
              <w:trPr>
                <w:trHeight w:val="1005"/>
              </w:trPr>
              <w:tc>
                <w:tcPr>
                  <w:tcW w:w="36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Pr="00654E31" w:rsidRDefault="00305400" w:rsidP="00864F9A">
                  <w:pPr>
                    <w:rPr>
                      <w:sz w:val="28"/>
                      <w:szCs w:val="28"/>
                    </w:rPr>
                  </w:pPr>
                  <w:r w:rsidRPr="00305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начальника управления</w:t>
                  </w:r>
                </w:p>
              </w:tc>
            </w:tr>
          </w:tbl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rPr>
                <w:vanish/>
                <w:sz w:val="28"/>
                <w:szCs w:val="28"/>
              </w:rPr>
            </w:pPr>
          </w:p>
          <w:tbl>
            <w:tblPr>
              <w:tblOverlap w:val="never"/>
              <w:tblW w:w="3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4"/>
            </w:tblGrid>
            <w:tr w:rsidR="00654E31" w:rsidRPr="00654E31" w:rsidTr="00864F9A">
              <w:trPr>
                <w:jc w:val="center"/>
              </w:trPr>
              <w:tc>
                <w:tcPr>
                  <w:tcW w:w="3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Pr="00654E31" w:rsidRDefault="00654E31" w:rsidP="00864F9A">
                  <w:pPr>
                    <w:jc w:val="center"/>
                    <w:rPr>
                      <w:sz w:val="28"/>
                      <w:szCs w:val="28"/>
                    </w:rPr>
                  </w:pPr>
                  <w:r w:rsidRPr="00654E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Е.Н. Теплова</w:t>
                  </w:r>
                </w:p>
              </w:tc>
            </w:tr>
          </w:tbl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654E31" w:rsidTr="002E499F">
        <w:trPr>
          <w:trHeight w:val="453"/>
        </w:trPr>
        <w:tc>
          <w:tcPr>
            <w:tcW w:w="2977" w:type="dxa"/>
            <w:vMerge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jc w:val="center"/>
              <w:rPr>
                <w:color w:val="000000"/>
                <w:sz w:val="28"/>
                <w:szCs w:val="28"/>
              </w:rPr>
            </w:pPr>
            <w:r w:rsidRPr="00654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654E31" w:rsidTr="002E499F">
        <w:trPr>
          <w:trHeight w:val="291"/>
        </w:trPr>
        <w:tc>
          <w:tcPr>
            <w:tcW w:w="9778" w:type="dxa"/>
            <w:gridSpan w:val="5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02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23"/>
            </w:tblGrid>
            <w:tr w:rsidR="00654E31" w:rsidTr="00330F35">
              <w:trPr>
                <w:trHeight w:val="291"/>
              </w:trPr>
              <w:tc>
                <w:tcPr>
                  <w:tcW w:w="902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4E31" w:rsidRDefault="00654E31" w:rsidP="00864F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ДОКУМЕНТ ПОДПИСАН ЭЛЕКТРОННОЙ ПОДПИСЬЮ</w:t>
                  </w:r>
                </w:p>
              </w:tc>
            </w:tr>
            <w:tr w:rsidR="00654E31" w:rsidTr="00330F35">
              <w:trPr>
                <w:trHeight w:val="291"/>
              </w:trPr>
              <w:tc>
                <w:tcPr>
                  <w:tcW w:w="9023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2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23"/>
                  </w:tblGrid>
                  <w:tr w:rsidR="00654E31" w:rsidTr="00330F35">
                    <w:trPr>
                      <w:trHeight w:val="1028"/>
                    </w:trPr>
                    <w:tc>
                      <w:tcPr>
                        <w:tcW w:w="902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Сертификат: 0D76533E3F34A745E2D7BFA82BBAD5C4C221FC05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Владелец: Теплова Елена Николаевна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Действителен с 28.11.2019 по 28.02.2021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54E31" w:rsidRDefault="00654E31" w:rsidP="00864F9A">
                  <w:pPr>
                    <w:spacing w:line="1" w:lineRule="auto"/>
                  </w:pPr>
                </w:p>
              </w:tc>
            </w:tr>
          </w:tbl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rPr>
          <w:trHeight w:val="1"/>
        </w:trPr>
        <w:tc>
          <w:tcPr>
            <w:tcW w:w="9778" w:type="dxa"/>
            <w:gridSpan w:val="5"/>
            <w:vMerge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c>
          <w:tcPr>
            <w:tcW w:w="2977" w:type="dxa"/>
            <w:tcMar>
              <w:top w:w="20" w:type="dxa"/>
              <w:left w:w="0" w:type="dxa"/>
              <w:bottom w:w="0" w:type="dxa"/>
              <w:right w:w="0" w:type="dxa"/>
            </w:tcMar>
            <w:vAlign w:val="center"/>
          </w:tcPr>
          <w:p w:rsidR="00654E31" w:rsidRDefault="00654E31" w:rsidP="00864F9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rPr>
          <w:trHeight w:val="226"/>
        </w:trPr>
        <w:tc>
          <w:tcPr>
            <w:tcW w:w="29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41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5"/>
            </w:tblGrid>
            <w:tr w:rsidR="00654E31" w:rsidRPr="00654E31" w:rsidTr="002E499F">
              <w:trPr>
                <w:trHeight w:val="1445"/>
              </w:trPr>
              <w:tc>
                <w:tcPr>
                  <w:tcW w:w="41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Pr="00654E31" w:rsidRDefault="00305400" w:rsidP="00864F9A">
                  <w:pPr>
                    <w:rPr>
                      <w:sz w:val="28"/>
                      <w:szCs w:val="28"/>
                    </w:rPr>
                  </w:pPr>
                  <w:r w:rsidRPr="00305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Заместитель начальника управления</w:t>
                  </w:r>
                </w:p>
              </w:tc>
            </w:tr>
          </w:tbl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rPr>
                <w:vanish/>
                <w:sz w:val="28"/>
                <w:szCs w:val="28"/>
              </w:rPr>
            </w:pPr>
          </w:p>
          <w:tbl>
            <w:tblPr>
              <w:tblOverlap w:val="never"/>
              <w:tblW w:w="368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4"/>
            </w:tblGrid>
            <w:tr w:rsidR="00654E31" w:rsidRPr="00654E31" w:rsidTr="00305400">
              <w:tc>
                <w:tcPr>
                  <w:tcW w:w="3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Pr="00654E31" w:rsidRDefault="00654E31" w:rsidP="00864F9A">
                  <w:pPr>
                    <w:jc w:val="center"/>
                    <w:rPr>
                      <w:sz w:val="28"/>
                      <w:szCs w:val="28"/>
                    </w:rPr>
                  </w:pPr>
                  <w:r w:rsidRPr="00654E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Е.Н. Теплова</w:t>
                  </w:r>
                </w:p>
              </w:tc>
            </w:tr>
          </w:tbl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654E31" w:rsidTr="002E499F">
        <w:trPr>
          <w:trHeight w:val="453"/>
        </w:trPr>
        <w:tc>
          <w:tcPr>
            <w:tcW w:w="29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jc w:val="center"/>
              <w:rPr>
                <w:color w:val="000000"/>
                <w:sz w:val="28"/>
                <w:szCs w:val="28"/>
              </w:rPr>
            </w:pPr>
            <w:r w:rsidRPr="00654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654E31" w:rsidTr="002E499F">
        <w:trPr>
          <w:trHeight w:val="291"/>
        </w:trPr>
        <w:tc>
          <w:tcPr>
            <w:tcW w:w="977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06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8"/>
            </w:tblGrid>
            <w:tr w:rsidR="00654E31" w:rsidTr="00864F9A">
              <w:trPr>
                <w:trHeight w:val="291"/>
              </w:trPr>
              <w:tc>
                <w:tcPr>
                  <w:tcW w:w="906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4E31" w:rsidRDefault="00654E31" w:rsidP="00864F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ДОКУМЕНТ ПОДПИСАН ЭЛЕКТРОННОЙ ПОДПИСЬЮ</w:t>
                  </w:r>
                </w:p>
              </w:tc>
            </w:tr>
            <w:tr w:rsidR="00654E31" w:rsidTr="00864F9A">
              <w:trPr>
                <w:trHeight w:val="291"/>
              </w:trPr>
              <w:tc>
                <w:tcPr>
                  <w:tcW w:w="906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89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63"/>
                  </w:tblGrid>
                  <w:tr w:rsidR="00654E31" w:rsidTr="00330F35">
                    <w:trPr>
                      <w:trHeight w:val="1030"/>
                    </w:trPr>
                    <w:tc>
                      <w:tcPr>
                        <w:tcW w:w="896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Сертификат: 0D76533E3F34A745E2D7BFA82BBAD5C4C221FC05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Владелец: Теплова Елена Николаевна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Действителен с 28.11.2019 по 28.02.2021 </w:t>
                        </w:r>
                      </w:p>
                    </w:tc>
                  </w:tr>
                </w:tbl>
                <w:p w:rsidR="00654E31" w:rsidRDefault="00654E31" w:rsidP="00864F9A">
                  <w:pPr>
                    <w:spacing w:line="1" w:lineRule="auto"/>
                  </w:pPr>
                </w:p>
              </w:tc>
            </w:tr>
          </w:tbl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rPr>
          <w:trHeight w:val="1"/>
        </w:trPr>
        <w:tc>
          <w:tcPr>
            <w:tcW w:w="977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Pr="00330F35" w:rsidRDefault="00654E31" w:rsidP="00864F9A">
            <w:pPr>
              <w:rPr>
                <w:color w:val="000000"/>
                <w:lang w:val="en-U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c>
          <w:tcPr>
            <w:tcW w:w="29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Pr="00654E31" w:rsidRDefault="00654E31">
            <w:pPr>
              <w:rPr>
                <w:sz w:val="28"/>
                <w:szCs w:val="28"/>
              </w:rPr>
            </w:pPr>
          </w:p>
          <w:tbl>
            <w:tblPr>
              <w:tblOverlap w:val="never"/>
              <w:tblW w:w="314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3"/>
            </w:tblGrid>
            <w:tr w:rsidR="00654E31" w:rsidRPr="00654E31" w:rsidTr="00654E31">
              <w:trPr>
                <w:trHeight w:val="1049"/>
              </w:trPr>
              <w:tc>
                <w:tcPr>
                  <w:tcW w:w="31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Pr="00654E31" w:rsidRDefault="00654E31" w:rsidP="00864F9A">
                  <w:pPr>
                    <w:rPr>
                      <w:sz w:val="28"/>
                      <w:szCs w:val="28"/>
                    </w:rPr>
                  </w:pPr>
                  <w:r w:rsidRPr="00654E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Начальник отдела - главный бухгалтер</w:t>
                  </w:r>
                </w:p>
              </w:tc>
            </w:tr>
          </w:tbl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rPr>
                <w:vanish/>
                <w:sz w:val="28"/>
                <w:szCs w:val="28"/>
              </w:rPr>
            </w:pPr>
          </w:p>
          <w:tbl>
            <w:tblPr>
              <w:tblOverlap w:val="never"/>
              <w:tblW w:w="40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90"/>
            </w:tblGrid>
            <w:tr w:rsidR="00654E31" w:rsidRPr="00654E31" w:rsidTr="00330F35">
              <w:trPr>
                <w:trHeight w:val="1110"/>
                <w:jc w:val="center"/>
              </w:trPr>
              <w:tc>
                <w:tcPr>
                  <w:tcW w:w="4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Pr="00654E31" w:rsidRDefault="00654E31" w:rsidP="00864F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654E31" w:rsidRDefault="00654E31" w:rsidP="00864F9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654E31" w:rsidRPr="00654E31" w:rsidRDefault="00654E31" w:rsidP="00864F9A">
                  <w:pPr>
                    <w:jc w:val="center"/>
                    <w:rPr>
                      <w:sz w:val="28"/>
                      <w:szCs w:val="28"/>
                    </w:rPr>
                  </w:pPr>
                  <w:r w:rsidRPr="00654E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С.А. Маликов</w:t>
                  </w:r>
                </w:p>
              </w:tc>
            </w:tr>
          </w:tbl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654E31" w:rsidTr="002E499F">
        <w:trPr>
          <w:trHeight w:val="453"/>
        </w:trPr>
        <w:tc>
          <w:tcPr>
            <w:tcW w:w="29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Pr="00654E31" w:rsidRDefault="00654E31" w:rsidP="00864F9A">
            <w:pPr>
              <w:jc w:val="center"/>
              <w:rPr>
                <w:color w:val="000000"/>
                <w:sz w:val="28"/>
                <w:szCs w:val="28"/>
              </w:rPr>
            </w:pPr>
            <w:r w:rsidRPr="00654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</w:tc>
      </w:tr>
      <w:tr w:rsidR="00654E31" w:rsidTr="002E499F">
        <w:trPr>
          <w:trHeight w:val="291"/>
        </w:trPr>
        <w:tc>
          <w:tcPr>
            <w:tcW w:w="9778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9068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8"/>
            </w:tblGrid>
            <w:tr w:rsidR="00654E31" w:rsidTr="00864F9A">
              <w:trPr>
                <w:trHeight w:val="291"/>
              </w:trPr>
              <w:tc>
                <w:tcPr>
                  <w:tcW w:w="906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4E31" w:rsidRDefault="00654E31" w:rsidP="00864F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ДОКУМЕНТ ПОДПИСАН ЭЛЕКТРОННОЙ ПОДПИСЬЮ</w:t>
                  </w:r>
                </w:p>
              </w:tc>
            </w:tr>
            <w:tr w:rsidR="00654E31" w:rsidTr="00864F9A">
              <w:trPr>
                <w:trHeight w:val="291"/>
              </w:trPr>
              <w:tc>
                <w:tcPr>
                  <w:tcW w:w="906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68"/>
                  </w:tblGrid>
                  <w:tr w:rsidR="00654E31" w:rsidTr="00864F9A">
                    <w:tc>
                      <w:tcPr>
                        <w:tcW w:w="90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Сертификат: 307125379CA488C556E527CE0BB66D8FAD39D35A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Владелец: Маликов Сергей Александрович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Действителен с 21.05.2020 по 21.08.2021</w:t>
                        </w:r>
                      </w:p>
                      <w:p w:rsidR="00654E31" w:rsidRDefault="00654E31" w:rsidP="00864F9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54E31" w:rsidRDefault="00654E31" w:rsidP="00864F9A">
                  <w:pPr>
                    <w:spacing w:line="1" w:lineRule="auto"/>
                  </w:pPr>
                </w:p>
              </w:tc>
            </w:tr>
          </w:tbl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rPr>
          <w:trHeight w:val="1"/>
        </w:trPr>
        <w:tc>
          <w:tcPr>
            <w:tcW w:w="9778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4E31" w:rsidRDefault="00654E31" w:rsidP="00864F9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E31" w:rsidRDefault="00654E31" w:rsidP="00864F9A">
            <w:pPr>
              <w:spacing w:line="1" w:lineRule="auto"/>
            </w:pPr>
          </w:p>
        </w:tc>
      </w:tr>
      <w:tr w:rsidR="00654E31" w:rsidTr="002E499F">
        <w:trPr>
          <w:trHeight w:val="291"/>
        </w:trPr>
        <w:tc>
          <w:tcPr>
            <w:tcW w:w="97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0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68"/>
            </w:tblGrid>
            <w:tr w:rsidR="00654E31" w:rsidTr="00864F9A"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4E31" w:rsidRDefault="00654E31" w:rsidP="00864F9A"/>
              </w:tc>
            </w:tr>
          </w:tbl>
          <w:p w:rsidR="00654E31" w:rsidRDefault="00654E31" w:rsidP="00864F9A">
            <w:pPr>
              <w:spacing w:line="1" w:lineRule="auto"/>
            </w:pPr>
          </w:p>
        </w:tc>
      </w:tr>
    </w:tbl>
    <w:p w:rsidR="00654E31" w:rsidRDefault="00654E31" w:rsidP="00654E31"/>
    <w:p w:rsidR="00654E31" w:rsidRPr="00654E31" w:rsidRDefault="00654E31" w:rsidP="00654E3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/>
        <w:jc w:val="both"/>
        <w:rPr>
          <w:sz w:val="28"/>
          <w:szCs w:val="28"/>
          <w:highlight w:val="white"/>
          <w:lang w:val="en-US"/>
        </w:rPr>
      </w:pPr>
    </w:p>
    <w:sectPr w:rsidR="00654E31" w:rsidRPr="00654E31">
      <w:footerReference w:type="default" r:id="rId12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AC" w:rsidRDefault="004260AC">
      <w:pPr>
        <w:spacing w:line="240" w:lineRule="auto"/>
      </w:pPr>
      <w:r>
        <w:separator/>
      </w:r>
    </w:p>
  </w:endnote>
  <w:endnote w:type="continuationSeparator" w:id="0">
    <w:p w:rsidR="004260AC" w:rsidRDefault="00426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BE" w:rsidRDefault="00A85860">
    <w:pPr>
      <w:jc w:val="right"/>
    </w:pPr>
    <w:r>
      <w:fldChar w:fldCharType="begin"/>
    </w:r>
    <w:r>
      <w:instrText>PAGE</w:instrText>
    </w:r>
    <w:r>
      <w:fldChar w:fldCharType="separate"/>
    </w:r>
    <w:r w:rsidR="002E499F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AC" w:rsidRDefault="004260AC">
      <w:pPr>
        <w:spacing w:line="240" w:lineRule="auto"/>
      </w:pPr>
      <w:r>
        <w:separator/>
      </w:r>
    </w:p>
  </w:footnote>
  <w:footnote w:type="continuationSeparator" w:id="0">
    <w:p w:rsidR="004260AC" w:rsidRDefault="00426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54BE"/>
    <w:rsid w:val="001054BE"/>
    <w:rsid w:val="002E499F"/>
    <w:rsid w:val="00305400"/>
    <w:rsid w:val="00330F35"/>
    <w:rsid w:val="004260AC"/>
    <w:rsid w:val="00654E31"/>
    <w:rsid w:val="00A85860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_%D0%BE%D0%B1%D0%BB%D0%B0%D1%81%D1%82%D0%BD%D0%BE%D0%B3%D0%BE_%D0%BF%D0%BE%D0%B4%D1%87%D0%B8%D0%BD%D0%B5%D0%BD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C%D0%BE%D1%81%D0%BA%D0%BE%D0%B2%D1%81%D0%BA%D0%BE%D0%B9_%D0%BE%D0%B1%D0%BB%D0%B0%D1%81%D1%82%D0%B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C%D0%B8%D1%82%D1%80%D0%BE%D0%B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4%D0%BC%D0%B8%D1%82%D1%80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1%80%D0%BE%D0%B4_%D0%BE%D0%B1%D0%BB%D0%B0%D1%81%D1%82%D0%BD%D0%BE%D0%B3%D0%BE_%D0%BF%D0%BE%D0%B4%D1%87%D0%B8%D0%BD%D0%B5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9593</Words>
  <Characters>54682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tomilina</cp:lastModifiedBy>
  <cp:revision>6</cp:revision>
  <dcterms:created xsi:type="dcterms:W3CDTF">2020-12-09T09:51:00Z</dcterms:created>
  <dcterms:modified xsi:type="dcterms:W3CDTF">2020-12-09T10:24:00Z</dcterms:modified>
  <dc:description>exif_MSED_f5c522f54b895127413ab2b0a1b93c4f47cdf82355d3389421256bb125b30a30</dc:description>
</cp:coreProperties>
</file>